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567"/>
        <w:jc w:val="center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ЗАЯВКА НА УЧАСТИЕ В КОНКУРЕНТНОМ ОТБОРЕ</w:t>
      </w:r>
    </w:p>
    <w:p w:rsidR="00000000" w:rsidDel="00000000" w:rsidP="00000000" w:rsidRDefault="00000000" w:rsidRPr="00000000" w14:paraId="00000003">
      <w:pPr>
        <w:ind w:firstLine="567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Настоящим, Я ____________________________________________________ (далее - Участница),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 Имя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Выражаю свое согласие на участие в процедуре Конкурентного отбора, проводимой Частным учреждением культуры «Музей «Виктория - Искусство быть Современным», адрес места нахождения 119019, Москва, б-р Гоголевский, д.11, этаж 8, ОГРН 1187700010871 (далее - Организатор).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Подтверждаю, что ознакомилась с Правилами о проведении Конкурентного отбора для реализации проекта «Я сама», размещенными Организатором по адресу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https://v-a-c.org/ru/ges2/on-my-own-open-call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информационно-телекоммуникационной сети Интернет (далее также – Конкурентный отбор), и полностью принимаю установленные в них требования и условия.</w:t>
      </w:r>
    </w:p>
    <w:p w:rsidR="00000000" w:rsidDel="00000000" w:rsidP="00000000" w:rsidRDefault="00000000" w:rsidRPr="00000000" w14:paraId="00000009">
      <w:pPr>
        <w:ind w:right="27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Настоящим соглашаюсь с тем, что в случае признания меня победителем Конкурентного отбора сведения обо мне (такие как: фамилия, имя, отчество, возраст, населенный пункт места жительства, род занятий), мои фото/видео 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 https://v-a-c.org, его аккаунтах в социальных сетях и иных аналогичных источниках. </w:t>
      </w:r>
    </w:p>
    <w:p w:rsidR="00000000" w:rsidDel="00000000" w:rsidP="00000000" w:rsidRDefault="00000000" w:rsidRPr="00000000" w14:paraId="0000000B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случае возникновения непредвиденных обстоятельств, исключающих возможность моего участия в Конкурентном отборе, выражаю готовность заблаговременно, не менее чем за 2 недели, уведомить об этом Организатора.</w:t>
      </w:r>
    </w:p>
    <w:p w:rsidR="00000000" w:rsidDel="00000000" w:rsidP="00000000" w:rsidRDefault="00000000" w:rsidRPr="00000000" w14:paraId="0000000D">
      <w:pPr>
        <w:ind w:right="27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и в Анкете Участницы, далее –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удаление, уничтожение персональных данных. </w:t>
      </w:r>
    </w:p>
    <w:p w:rsidR="00000000" w:rsidDel="00000000" w:rsidP="00000000" w:rsidRDefault="00000000" w:rsidRPr="00000000" w14:paraId="0000000F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Конкурентном отборе, предоставление условий заявки членам жюри Конкурентного отбора с целью её оценки соответствия требованиям и критериям Конкурентного отбора, осуществление и выполнение иных функций, полномочий и обязанностей в соответствии с законодательством Российской Федерации. </w:t>
      </w:r>
    </w:p>
    <w:p w:rsidR="00000000" w:rsidDel="00000000" w:rsidP="00000000" w:rsidRDefault="00000000" w:rsidRPr="00000000" w14:paraId="00000011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 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13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Неотъемлемой частью Заявки является: Анкета Участника.</w:t>
      </w:r>
    </w:p>
    <w:p w:rsidR="00000000" w:rsidDel="00000000" w:rsidP="00000000" w:rsidRDefault="00000000" w:rsidRPr="00000000" w14:paraId="00000015">
      <w:pPr>
        <w:ind w:right="27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27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277" w:firstLine="56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Layout w:type="fixed"/>
        <w:tblLook w:val="0400"/>
      </w:tblPr>
      <w:tblGrid>
        <w:gridCol w:w="3974"/>
        <w:gridCol w:w="6624"/>
        <w:tblGridChange w:id="0">
          <w:tblGrid>
            <w:gridCol w:w="3974"/>
            <w:gridCol w:w="6624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1"/>
              <w:tabs>
                <w:tab w:val="left" w:pos="0"/>
              </w:tabs>
              <w:ind w:right="23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tabs>
                <w:tab w:val="left" w:pos="0"/>
              </w:tabs>
              <w:ind w:right="2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/__________________________________________/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1"/>
              <w:tabs>
                <w:tab w:val="left" w:pos="0"/>
              </w:tabs>
              <w:ind w:right="23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1"/>
              <w:tabs>
                <w:tab w:val="left" w:pos="0"/>
              </w:tabs>
              <w:ind w:right="23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2832" w:firstLine="708.000000000000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2" w:firstLine="708.000000000000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2" w:firstLine="708.000000000000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2" w:firstLine="708.000000000000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«__________» ___________________________2021 г.</w:t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E18FB"/>
    <w:rPr>
      <w:rFonts w:ascii="Times New Roman" w:cs="Times New Roman" w:eastAsia="Times New Roman" w:hAnsi="Times New Roman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uiPriority w:val="99"/>
    <w:unhideWhenUsed w:val="1"/>
    <w:rsid w:val="007E18FB"/>
    <w:rPr>
      <w:color w:val="0000ff"/>
      <w:u w:val="single"/>
    </w:rPr>
  </w:style>
  <w:style w:type="paragraph" w:styleId="Times12" w:customStyle="1">
    <w:name w:val="Times 12"/>
    <w:basedOn w:val="a"/>
    <w:uiPriority w:val="99"/>
    <w:qFormat w:val="1"/>
    <w:rsid w:val="007E18FB"/>
    <w:pPr>
      <w:overflowPunct w:val="0"/>
      <w:autoSpaceDE w:val="0"/>
      <w:autoSpaceDN w:val="0"/>
      <w:adjustRightInd w:val="0"/>
      <w:ind w:firstLine="567"/>
      <w:jc w:val="both"/>
    </w:pPr>
    <w:rPr>
      <w:bCs w:val="1"/>
      <w:szCs w:val="22"/>
    </w:rPr>
  </w:style>
  <w:style w:type="paragraph" w:styleId="a4">
    <w:name w:val="Balloon Text"/>
    <w:basedOn w:val="a"/>
    <w:link w:val="a5"/>
    <w:uiPriority w:val="99"/>
    <w:semiHidden w:val="1"/>
    <w:unhideWhenUsed w:val="1"/>
    <w:rsid w:val="00EE08B0"/>
    <w:rPr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EE08B0"/>
    <w:rPr>
      <w:rFonts w:ascii="Times New Roman" w:cs="Times New Roman" w:eastAsia="Times New Roman" w:hAnsi="Times New Roman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 w:val="1"/>
    <w:unhideWhenUsed w:val="1"/>
    <w:rsid w:val="006B463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 w:val="1"/>
    <w:rsid w:val="006B4631"/>
    <w:rPr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rsid w:val="006B4631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 w:val="1"/>
    <w:unhideWhenUsed w:val="1"/>
    <w:rsid w:val="006B4631"/>
    <w:rPr>
      <w:b w:val="1"/>
      <w:bCs w:val="1"/>
    </w:rPr>
  </w:style>
  <w:style w:type="character" w:styleId="aa" w:customStyle="1">
    <w:name w:val="Тема примечания Знак"/>
    <w:basedOn w:val="a8"/>
    <w:link w:val="a9"/>
    <w:uiPriority w:val="99"/>
    <w:semiHidden w:val="1"/>
    <w:rsid w:val="006B4631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ab">
    <w:name w:val="List Paragraph"/>
    <w:basedOn w:val="a"/>
    <w:uiPriority w:val="34"/>
    <w:qFormat w:val="1"/>
    <w:rsid w:val="00681FF9"/>
    <w:pPr>
      <w:ind w:left="720"/>
      <w:contextualSpacing w:val="1"/>
    </w:pPr>
  </w:style>
  <w:style w:type="paragraph" w:styleId="ac">
    <w:name w:val="Revision"/>
    <w:hidden w:val="1"/>
    <w:uiPriority w:val="99"/>
    <w:semiHidden w:val="1"/>
    <w:rsid w:val="009C7880"/>
    <w:rPr>
      <w:rFonts w:ascii="Times New Roman" w:cs="Times New Roman" w:eastAsia="Times New Roman" w:hAnsi="Times New Roman"/>
      <w:lang w:eastAsia="ru-RU"/>
    </w:rPr>
  </w:style>
  <w:style w:type="character" w:styleId="ad">
    <w:name w:val="FollowedHyperlink"/>
    <w:basedOn w:val="a0"/>
    <w:uiPriority w:val="99"/>
    <w:semiHidden w:val="1"/>
    <w:unhideWhenUsed w:val="1"/>
    <w:rsid w:val="009C7880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 w:val="1"/>
    <w:unhideWhenUsed w:val="1"/>
    <w:rsid w:val="009C78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-a-c.org/ru/ges2/on-my-own-open-c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QCp5RzjioOMySM3SABKcPbaXw==">AMUW2mXfFSGnvdfe/cMQ+7aj+EN8ONoluTTHeKXSGr2TOiQNyGkmLJ1yQhi4aMnBNVM7cuJFkImEB4EoRN7ZAGQ6zXIGwgBoOFEfDjt6zG8i1sRNjB3uyQ7ZxFYb2K7ecrhMiH5K49//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2021-11-15T09:25:00Z</dcterms:created>
  <dc:creator>Andrey Nikishin</dc:creator>
</cp:coreProperties>
</file>