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Тифломаршрут</w:t>
      </w:r>
      <w:proofErr w:type="spellEnd"/>
      <w:r>
        <w:rPr>
          <w:b/>
          <w:bCs/>
          <w:sz w:val="24"/>
          <w:szCs w:val="24"/>
        </w:rPr>
        <w:t xml:space="preserve"> от станции метро «Полянка» до Дома культуры «ГЭС-2</w:t>
      </w:r>
      <w:r>
        <w:rPr>
          <w:b/>
          <w:bCs/>
          <w:sz w:val="24"/>
          <w:szCs w:val="24"/>
          <w:lang w:val="it-IT"/>
        </w:rPr>
        <w:t>»</w:t>
      </w:r>
      <w:bookmarkStart w:id="0" w:name="_GoBack"/>
      <w:bookmarkEnd w:id="0"/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Здравствуйте! Мы рады предложить вашему вниманию </w:t>
      </w:r>
      <w:proofErr w:type="spellStart"/>
      <w:r>
        <w:rPr>
          <w:sz w:val="24"/>
          <w:szCs w:val="24"/>
        </w:rPr>
        <w:t>тифломаршрут</w:t>
      </w:r>
      <w:proofErr w:type="spellEnd"/>
      <w:r>
        <w:rPr>
          <w:sz w:val="24"/>
          <w:szCs w:val="24"/>
        </w:rPr>
        <w:t xml:space="preserve"> от станции метро «Полянка» до Дома культуры «ГЭС-2</w:t>
      </w:r>
      <w:r>
        <w:rPr>
          <w:sz w:val="24"/>
          <w:szCs w:val="24"/>
          <w:lang w:val="it-IT"/>
        </w:rPr>
        <w:t>»</w:t>
      </w:r>
      <w:r>
        <w:rPr>
          <w:sz w:val="24"/>
          <w:szCs w:val="24"/>
        </w:rPr>
        <w:t>, расположенного по адресу: город Москва, Болотная набережная, дом 15.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Маршрут сложный и длинный. Его длина чуть больше километра. Прохождение может занять от 30 минут до часа. Для того чтобы пройти по маршруту, вы должны владеть основными техниками использования трости и уметь пересекать нерегулируемые пешеходные переходы. Маршрут рассчитан на высокий уровень навыков ориентирования и мобильности.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Прослушайте обзор полностью, а затем следуйте пошаговой инструкции. Маршрут разбит на 15 блоков. Прослушайте первый блок до слов «конец блока» и остановите запись. После того как вы прошли описанный отрезок маршрута и остановились, можете прослушать второй блок, и так далее. Если инструкция показалась вам слишком длинной, прослушайте её ещё раз либо прослушайте ровно столько, сколько можете запомнить, и остановите запись. Продолжите прослушивание после того, как пройдёте по тем инструкциям, которые вы запомнили.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описании маршрута используется ориентирование по циферблату для пересечения открытого пространства.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 здания «ГЭС-2» можно пройти несколькими путями, в том числе и от других станций метро. Несмотря на то, что другие варианты короче</w:t>
      </w:r>
      <w:r>
        <w:rPr>
          <w:sz w:val="24"/>
          <w:szCs w:val="24"/>
          <w:shd w:val="clear" w:color="auto" w:fill="FFFFFF"/>
        </w:rPr>
        <w:t xml:space="preserve"> и могут показаться проще, это не совсем так. Маршрут, который мы вам предлагаем, на наш взгляд, о</w:t>
      </w:r>
      <w:r>
        <w:rPr>
          <w:sz w:val="24"/>
          <w:szCs w:val="24"/>
        </w:rPr>
        <w:t>птимален и максимально безопасен для передвижения. У здания «ГЭС-2» есть высокие синие трубы, которые видны издалека. Если по пути вы обращаетесь за помощью, можете ориентироваться на них.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Тифломаршрут</w:t>
      </w:r>
      <w:proofErr w:type="spellEnd"/>
      <w:r>
        <w:rPr>
          <w:sz w:val="24"/>
          <w:szCs w:val="24"/>
        </w:rPr>
        <w:t xml:space="preserve"> составлен Мартой Любимовой и Галей </w:t>
      </w:r>
      <w:proofErr w:type="spellStart"/>
      <w:r>
        <w:rPr>
          <w:sz w:val="24"/>
          <w:szCs w:val="24"/>
        </w:rPr>
        <w:t>Новоторцевой</w:t>
      </w:r>
      <w:proofErr w:type="spellEnd"/>
      <w:r>
        <w:rPr>
          <w:sz w:val="24"/>
          <w:szCs w:val="24"/>
        </w:rPr>
        <w:t>. К</w:t>
      </w:r>
      <w:r>
        <w:rPr>
          <w:sz w:val="24"/>
          <w:szCs w:val="24"/>
          <w:shd w:val="clear" w:color="auto" w:fill="CDDDAC"/>
        </w:rPr>
        <w:t>онсультанты — Оксана Осадчая и Тимофей Горшков.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Тифломаршрут</w:t>
      </w:r>
      <w:proofErr w:type="spellEnd"/>
      <w:r>
        <w:rPr>
          <w:sz w:val="24"/>
          <w:szCs w:val="24"/>
        </w:rPr>
        <w:t xml:space="preserve"> озвучен Александром Пронькиным. </w:t>
      </w:r>
    </w:p>
    <w:p w:rsidR="00293E1F" w:rsidRDefault="00293E1F" w:rsidP="00293E1F">
      <w:pPr>
        <w:spacing w:line="240" w:lineRule="auto"/>
        <w:ind w:firstLine="709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делать, если вы потерялись</w:t>
      </w:r>
      <w:r>
        <w:rPr>
          <w:b/>
          <w:bCs/>
          <w:sz w:val="24"/>
          <w:szCs w:val="24"/>
          <w:lang w:val="zh-TW" w:eastAsia="zh-TW"/>
        </w:rPr>
        <w:t xml:space="preserve">? </w:t>
      </w:r>
    </w:p>
    <w:p w:rsidR="00293E1F" w:rsidRDefault="00293E1F" w:rsidP="00293E1F">
      <w:pPr>
        <w:spacing w:after="1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вы потеряли направление движения, то прослушайте запись ещё раз, вернитесь на последнюю точку знакомого местонахождения или попросите помощи прохожих. Также вы можете позвонить сотрудникам Дома культуры «ГЭС-2» по телефону +7 (495) 990 0000 или +7 (963) 996 3687.</w:t>
      </w:r>
    </w:p>
    <w:p w:rsidR="00293E1F" w:rsidRDefault="00293E1F" w:rsidP="00293E1F">
      <w:pPr>
        <w:spacing w:after="160" w:line="240" w:lineRule="auto"/>
        <w:ind w:firstLine="709"/>
        <w:jc w:val="both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  <w:r>
        <w:rPr>
          <w:b/>
          <w:bCs/>
          <w:sz w:val="24"/>
          <w:szCs w:val="24"/>
          <w:shd w:val="clear" w:color="auto" w:fill="CDDDAC"/>
        </w:rPr>
        <w:t>Блок 1-й. От выхода из поезда на станции метро «Полянка» до дверей в подземный переход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Станция метро «Полянка» несложная для самостоятельного перемещения. Станция островного типа с путями с двух сторон платформы. Вдоль края платформы нет </w:t>
      </w:r>
      <w:proofErr w:type="spellStart"/>
      <w:r>
        <w:rPr>
          <w:sz w:val="24"/>
          <w:szCs w:val="24"/>
          <w:shd w:val="clear" w:color="auto" w:fill="CDDDAC"/>
        </w:rPr>
        <w:t>шуц</w:t>
      </w:r>
      <w:proofErr w:type="spellEnd"/>
      <w:r>
        <w:rPr>
          <w:sz w:val="24"/>
          <w:szCs w:val="24"/>
          <w:shd w:val="clear" w:color="auto" w:fill="CDDDAC"/>
        </w:rPr>
        <w:t xml:space="preserve">-линии, но на расстоянии пары метров от него идёт ряд массивных колонн. Зоны первого и последнего вагонов огорожены не колоннами, а сплошной стеной. Платформа широкая. Пассажиропоток на станции низкий. На </w:t>
      </w:r>
      <w:r>
        <w:rPr>
          <w:sz w:val="24"/>
          <w:szCs w:val="24"/>
          <w:shd w:val="clear" w:color="auto" w:fill="CDDDAC"/>
        </w:rPr>
        <w:lastRenderedPageBreak/>
        <w:t>станции один выход, оснащённый эскалаторами. Выход расположен в торце станции. Противоположный торец — тупиковый.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Если вы приехали из центра, со стороны станции «Боровицкая», то, выйдя из поезда, пройдите вперёд, за колонны, и поверните направо. Если вы приехали с юга, со стороны станции «Серпуховская», то, пройдя колонны, поверните налево.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Двигайтесь вдоль колонн в сторону эскалаторов. Перед эскалаторами колонны сменятся сплошной стеной. Чуть дальше на полу от стены до стены расположена длинная металлическая полоса.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Вам нужен крайний левый эскалатор.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Если вы поднялись по крайнему левому эскалатору, сразу после него найдите дорожку из тактильной плитки. По этой дорожке вы можете дойти до турникетов. Найдите её продолжение после турникетов и продолжите движение по ней до дверей. Выйдя из дверей, пройдите несколько шагов вперёд, до лестницы вверх, и остановитесь.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Конец блока.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  <w:r>
        <w:rPr>
          <w:b/>
          <w:bCs/>
          <w:sz w:val="24"/>
          <w:szCs w:val="24"/>
          <w:shd w:val="clear" w:color="auto" w:fill="CDDDAC"/>
        </w:rPr>
        <w:t>Блок 2-й. По подземному переходу до выхода из метро «Полянка»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Вы стоите перед лестницей вверх в подземном переходе станции метро «Полянка». Из перехода только один выход. Сам переход напоминает по форме плоскопечатную букву П: сначала он идёт вправо, затем делает два поворота влево. На пути вам встретятся две небольшие лестницы вверх и одна большая — в три марша, ведущая на поверхность.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Поверните направо, чтобы лестница оказалась слева. Идите по ней до стены. Затем поверните налево и встаньте так, чтобы стена была справа. Поднимитесь по лестнице и продолжайте двигаться вдоль правой стены, поворачивая вместе с ней.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После последней длинной лестницы пройдите вперёд до дверей и выйдите на улицу. Пройдите вперёд и спуститесь с небольшой ступеньки перед входом в метро. Остановитесь.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3-й. От метро до пересечения Полянского переулка с улицей Малая Полянка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</w:rPr>
        <w:t>Вы вышли из станции метро и стоите спиной к выходу. Финальная точка этого блока маршрута сейчас находится позади вас, приблизительно в 100 метрах за павильоном метро. Вы будете идти параллельно 2-му Полянскому переулку до трёхлучевого перекрёстка с улицей Малая Полянка.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Встаньте так, чтобы ступени метро были слева от вас. Перед вами небольшая открытая площадка, за ней забор с бетонным основанием и металлической решёткой. Пересеките площадку по прямой до забора. Встаньте так, чтобы забор был справа. Двигайтесь вдоль него </w:t>
      </w:r>
      <w:r>
        <w:rPr>
          <w:sz w:val="24"/>
          <w:szCs w:val="24"/>
          <w:shd w:val="clear" w:color="auto" w:fill="CDDDAC"/>
        </w:rPr>
        <w:t>до второго</w:t>
      </w:r>
      <w:r>
        <w:rPr>
          <w:sz w:val="24"/>
          <w:szCs w:val="24"/>
        </w:rPr>
        <w:t xml:space="preserve"> поворота забора направо. В этом месте тротуар круто спускается к проезжей части. Забор достаточно длинный и имеет изгибы. Дойдя до второго поворота,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4-й. Пересечение улицы Малая Полянка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дошли до угла забора. Перед вами трёхлучевой перекрёсток — это пересечение 2-го Полянского переулка и Улицы Малая Полянка. </w:t>
      </w:r>
      <w:r>
        <w:rPr>
          <w:sz w:val="24"/>
          <w:szCs w:val="24"/>
          <w:shd w:val="clear" w:color="auto" w:fill="CDDDAC"/>
        </w:rPr>
        <w:t>2-й Полянский переулок слева от вас — это однополосная улица, машины заворачивают с Малой Полянки и едут на вас.</w:t>
      </w:r>
      <w:r>
        <w:rPr>
          <w:sz w:val="24"/>
          <w:szCs w:val="24"/>
        </w:rPr>
        <w:t xml:space="preserve"> Улица Малая Полянка перед вами. Это двухполосная дорога с двусторонним движением. Интенсивность движения низкая. Пешеходный переход находится прямо перед вами, в конце спуска тротуара. Бордюр утоплен до уровня проезжей части.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CDDDAC"/>
        </w:rPr>
        <w:t xml:space="preserve">Пересеките проезжую часть улицы Малая Полянка по прямой до стены здания напротив. </w:t>
      </w:r>
      <w:r>
        <w:rPr>
          <w:sz w:val="24"/>
          <w:szCs w:val="24"/>
        </w:rPr>
        <w:t xml:space="preserve">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5-й. От пересечения улицы Малая Полянка до перекрёстка с Бродниковым переулком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пересекли улицу Малая Полянка. Встаньте так, чтобы эта улица была справа от вас, а стена здания была слева.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Идите прямо до угла здания</w:t>
      </w:r>
      <w:r>
        <w:rPr>
          <w:sz w:val="24"/>
          <w:szCs w:val="24"/>
          <w:shd w:val="clear" w:color="auto" w:fill="CDDDAC"/>
        </w:rPr>
        <w:t>. На пути вам встретятся несколько подъездов — углублений в стене.</w:t>
      </w:r>
      <w:r>
        <w:rPr>
          <w:sz w:val="24"/>
          <w:szCs w:val="24"/>
        </w:rPr>
        <w:t xml:space="preserve"> Угол здания плавный, не острый. Поверните налево вместе со стеной. Как только вы пройдёте угол здания, вам встретится металлический столб с дорожным знаком. Справа от вас проезжая часть — Бродников переулок.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Идите прямо, следя по стене слева до второго крыльца. И первое, и второе крыльцо представляют собой невысокую площадку в одну ступень. Между ними около 20 метров. Перед вторым крыльцом — столб с дорожным знаком.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Блок 6-й. Пересечение Бродникова переулка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нашли второе крыльцо. </w:t>
      </w:r>
      <w:r>
        <w:rPr>
          <w:sz w:val="24"/>
          <w:szCs w:val="24"/>
          <w:shd w:val="clear" w:color="auto" w:fill="CDDDAC"/>
        </w:rPr>
        <w:t>Встаньте спиной к стене так, чтобы крыльцо было слева.</w:t>
      </w:r>
      <w:r>
        <w:rPr>
          <w:sz w:val="24"/>
          <w:szCs w:val="24"/>
        </w:rPr>
        <w:t xml:space="preserve"> Вы на трёхлучевом перекрёстке пересечения Бродникова и Полянского переулков. Перед вами Бродников переулок — его нужно пересечь. </w:t>
      </w:r>
      <w:r>
        <w:rPr>
          <w:sz w:val="24"/>
          <w:szCs w:val="24"/>
          <w:shd w:val="clear" w:color="auto" w:fill="CDDDAC"/>
        </w:rPr>
        <w:t>Это двухполосная дорога с двусторонним движением средней интенсивности.</w:t>
      </w:r>
      <w:r>
        <w:rPr>
          <w:sz w:val="24"/>
          <w:szCs w:val="24"/>
        </w:rPr>
        <w:t xml:space="preserve"> Полянский переулок спереди и правее. Перекрёсток без светофора.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В зоне пешеходного перехода тротуар понижается, бордюр утоплен до уровня проезжей части.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Займите положение слева от зоны для перехода. При пересечении слегка отклоняйтесь влево.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После пересечения вы найдёте бордюр вверх и можете обнаружить фонарный столб. Бродников переулок после пересечения должен остаться у вас за спиной. Полянский переулок с односторонним движением справа от вас.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Пересеките узкий тротуар, найдите стену здания, которое находится перед вами,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7-й. От пересечения Бродникова переулка по Полянскому переулку до подземного перехода через улицу Большая Якиманка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 пересекли Бродников переулок и стоите у стены здания. Встаньте так, чтобы стена была слева от вас. Вам предстоит идти около 700 метров по прямой до улицы Большая Якиманка.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Идите вдоль стены до </w:t>
      </w:r>
      <w:r>
        <w:rPr>
          <w:sz w:val="24"/>
          <w:szCs w:val="24"/>
          <w:shd w:val="clear" w:color="auto" w:fill="CDDDAC"/>
        </w:rPr>
        <w:t>скруглённого</w:t>
      </w:r>
      <w:r>
        <w:rPr>
          <w:sz w:val="24"/>
          <w:szCs w:val="24"/>
        </w:rPr>
        <w:t xml:space="preserve"> угла влево, поверните вместе со стеной. Вы свернули на Полянский переулок. Идите прямо вдоль стен зданий слева. Вам встретятся два широких проезда, перегороженные шлагбаумом. Пересеките их, снова найдите стену слева и продолжайте движение. </w:t>
      </w:r>
      <w:r>
        <w:rPr>
          <w:sz w:val="24"/>
          <w:szCs w:val="24"/>
          <w:shd w:val="clear" w:color="auto" w:fill="CDDDAC"/>
        </w:rPr>
        <w:t>После второго проезда вам встретятся въезд в подземную парковку и в арку, которые также могут ощущаться как проезды. После арки</w:t>
      </w:r>
      <w:r>
        <w:rPr>
          <w:sz w:val="24"/>
          <w:szCs w:val="24"/>
        </w:rPr>
        <w:t xml:space="preserve"> идите вдоль стены слева до угла здания.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Угол здания скошен и имеет крыльцо со ступенями, ведущими в офисный центр. Перед вами открытое пространство и перекрёсток с пересечением Полянского переулка и улицы Большая Якиманка. Большая Якиманка — оживлённая многополосная улица с двусторонним движением.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Двигайтесь вдоль ступенек на углу здания. Когда ступени закончатся, пройдите пару шагов вдоль стены,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8-й. Переход через улицу Большая Якиманка по подземному переходу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 стоите на углу здания после ступеней</w:t>
      </w:r>
      <w:r>
        <w:rPr>
          <w:sz w:val="24"/>
          <w:szCs w:val="24"/>
          <w:shd w:val="clear" w:color="auto" w:fill="CDDDAC"/>
        </w:rPr>
        <w:t xml:space="preserve">. За </w:t>
      </w:r>
      <w:r>
        <w:rPr>
          <w:sz w:val="24"/>
          <w:szCs w:val="24"/>
        </w:rPr>
        <w:t>вами перекрёсток Полянского переулка и улицы Большая Якиманка с подземным переходом через улицу Большая Якиманка.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Встаньте спиной к стене. Вход в подземный переход примерно на 11 часов относительно вас. Необходимо пересечь открытое пространство, отклоняясь левее на 11 часов. Потребуется пройти около 10 метров. Вы окажетесь у </w:t>
      </w:r>
      <w:r>
        <w:rPr>
          <w:sz w:val="24"/>
          <w:szCs w:val="24"/>
          <w:shd w:val="clear" w:color="auto" w:fill="CDDDAC"/>
        </w:rPr>
        <w:t>гранитного</w:t>
      </w:r>
      <w:r>
        <w:rPr>
          <w:sz w:val="24"/>
          <w:szCs w:val="24"/>
          <w:shd w:val="clear" w:color="auto" w:fill="FFFFFF"/>
        </w:rPr>
        <w:t xml:space="preserve"> парапета перехода. Вход в переход справа от вас.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Спуститесь в переход, поверните направо и двигайтесь по переходу, держась правой стороны до поворота направо и лестницы вверх. Это выход из подземного перехода. Поднимитесь по лестнице. Выйдя из перехода,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9-й. От подземного перехода через улицу Большая Якиманка до угла здания и поворота Большой Якиманки влево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 перешли улицу Большая Якиманка по подземному переходу. Поверните налево, так, чтобы переход был слева от вас, а улица сзади. Перейдите открытое пространство по прямой до здания напротив; вам могут попасться ступени входа в торговый центр «Гименей». Встаньте так, чтобы стена или ступени были слева от вас.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</w:rPr>
        <w:t xml:space="preserve">Идите вдоль здания параллельно улице Большая Якиманка. </w:t>
      </w:r>
      <w:r>
        <w:rPr>
          <w:sz w:val="24"/>
          <w:szCs w:val="24"/>
          <w:shd w:val="clear" w:color="auto" w:fill="CDDDAC"/>
        </w:rPr>
        <w:t xml:space="preserve">На пути вам встретится пандус — подъём вверх: обойдите его справа. Идите вдоль здания до его угла — стена резко повернёт влево. В рабочие часы здесь вы можете услышать громкий шум вентиляции. Заверните за угол налево и пройдите несколько метров вперёд.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Конец блока. 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  <w:r>
        <w:rPr>
          <w:b/>
          <w:bCs/>
          <w:sz w:val="24"/>
          <w:szCs w:val="24"/>
          <w:shd w:val="clear" w:color="auto" w:fill="CDDDAC"/>
        </w:rPr>
        <w:t xml:space="preserve">Блок 10-й. От угла торгового центра «Гименей» до пересечения с 1-м </w:t>
      </w:r>
      <w:proofErr w:type="spellStart"/>
      <w:r>
        <w:rPr>
          <w:b/>
          <w:bCs/>
          <w:sz w:val="24"/>
          <w:szCs w:val="24"/>
          <w:shd w:val="clear" w:color="auto" w:fill="CDDDAC"/>
        </w:rPr>
        <w:t>Голутвинским</w:t>
      </w:r>
      <w:proofErr w:type="spellEnd"/>
      <w:r>
        <w:rPr>
          <w:b/>
          <w:bCs/>
          <w:sz w:val="24"/>
          <w:szCs w:val="24"/>
          <w:shd w:val="clear" w:color="auto" w:fill="CDDDAC"/>
        </w:rPr>
        <w:t xml:space="preserve"> переулком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повернули за угол торгового центра «Гименей», многополосная часть Большой Якиманки у вас за спиной, над вами шумит вентиляция. Встаньте спиной к стене. </w:t>
      </w:r>
      <w:r>
        <w:rPr>
          <w:sz w:val="24"/>
          <w:szCs w:val="24"/>
          <w:shd w:val="clear" w:color="auto" w:fill="CDDDAC"/>
        </w:rPr>
        <w:t>Слева спереди, на 10 часов от вас здание Сбербанка. Оно</w:t>
      </w:r>
      <w:r>
        <w:rPr>
          <w:sz w:val="24"/>
          <w:szCs w:val="24"/>
        </w:rPr>
        <w:t xml:space="preserve"> очень сложной формы, с большой выступающей округлой частью, лестницами и множеством прямоугольных выступов. </w:t>
      </w:r>
      <w:r>
        <w:rPr>
          <w:sz w:val="24"/>
          <w:szCs w:val="24"/>
          <w:shd w:val="clear" w:color="auto" w:fill="CDDDAC"/>
        </w:rPr>
        <w:t>Пересеките открытое пространство по направлению на 10 часов до его стены.</w:t>
      </w:r>
      <w:r>
        <w:rPr>
          <w:sz w:val="24"/>
          <w:szCs w:val="24"/>
        </w:rPr>
        <w:t xml:space="preserve">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CDDDAC"/>
        </w:rPr>
        <w:t>Встаньте так, чтобы стена здания Сбербанка или лестница была слева от вас. Идите вдоль стены, п</w:t>
      </w:r>
      <w:r>
        <w:rPr>
          <w:sz w:val="24"/>
          <w:szCs w:val="24"/>
        </w:rPr>
        <w:t xml:space="preserve">оворачивая вместе со зданием. </w:t>
      </w:r>
      <w:r>
        <w:rPr>
          <w:sz w:val="24"/>
          <w:szCs w:val="24"/>
          <w:shd w:val="clear" w:color="auto" w:fill="CDDDAC"/>
        </w:rPr>
        <w:t>Широкая часть улицы Большая Якиманка останется у вас за спиной.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CDDDAC"/>
        </w:rPr>
        <w:t>Продолжайте идти прямо вдоль линии зданий слева. Вам предстоит пройти около 100 метров</w:t>
      </w:r>
      <w:r>
        <w:rPr>
          <w:sz w:val="24"/>
          <w:szCs w:val="24"/>
        </w:rPr>
        <w:t>. На пути вам встретятся два проезда, закрытые металлическими воротами. Они обозначены незначительным понижением тротуара</w:t>
      </w:r>
      <w:r>
        <w:rPr>
          <w:sz w:val="24"/>
          <w:szCs w:val="24"/>
          <w:shd w:val="clear" w:color="auto" w:fill="CDDDAC"/>
        </w:rPr>
        <w:t>, поэтому их легко не заметить</w:t>
      </w:r>
      <w:r>
        <w:rPr>
          <w:sz w:val="24"/>
          <w:szCs w:val="24"/>
        </w:rPr>
        <w:t xml:space="preserve">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вторых ворот дойдите до угла здания. Стена резко уйдёт налево. Остановитесь. Перед вами трёхлучевой перекрёсток с 1-м </w:t>
      </w:r>
      <w:proofErr w:type="spellStart"/>
      <w:r>
        <w:rPr>
          <w:sz w:val="24"/>
          <w:szCs w:val="24"/>
        </w:rPr>
        <w:t>Голутвинским</w:t>
      </w:r>
      <w:proofErr w:type="spellEnd"/>
      <w:r>
        <w:rPr>
          <w:sz w:val="24"/>
          <w:szCs w:val="24"/>
        </w:rPr>
        <w:t xml:space="preserve"> переулком.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Блок 11-й. Пересечение 1-го </w:t>
      </w:r>
      <w:proofErr w:type="spellStart"/>
      <w:r>
        <w:rPr>
          <w:b/>
          <w:bCs/>
          <w:sz w:val="24"/>
          <w:szCs w:val="24"/>
        </w:rPr>
        <w:t>Голутвинского</w:t>
      </w:r>
      <w:proofErr w:type="spellEnd"/>
      <w:r>
        <w:rPr>
          <w:b/>
          <w:bCs/>
          <w:sz w:val="24"/>
          <w:szCs w:val="24"/>
        </w:rPr>
        <w:t xml:space="preserve"> переулка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стоите на перекрёстке 1-го </w:t>
      </w:r>
      <w:proofErr w:type="spellStart"/>
      <w:r>
        <w:rPr>
          <w:sz w:val="24"/>
          <w:szCs w:val="24"/>
        </w:rPr>
        <w:t>Голутвинского</w:t>
      </w:r>
      <w:proofErr w:type="spellEnd"/>
      <w:r>
        <w:rPr>
          <w:sz w:val="24"/>
          <w:szCs w:val="24"/>
        </w:rPr>
        <w:t xml:space="preserve"> переулка и улицы Большая Якиманка. Встаньте так, чтобы стена, вдоль которой вы шли, была слева от вас. Улица Большая Якиманка в этом месте узкая, двухполосная с двусторонним движением. Она справа от вас. </w:t>
      </w:r>
      <w:proofErr w:type="spellStart"/>
      <w:r>
        <w:rPr>
          <w:sz w:val="24"/>
          <w:szCs w:val="24"/>
        </w:rPr>
        <w:t>Голутвинский</w:t>
      </w:r>
      <w:proofErr w:type="spellEnd"/>
      <w:r>
        <w:rPr>
          <w:sz w:val="24"/>
          <w:szCs w:val="24"/>
        </w:rPr>
        <w:t xml:space="preserve"> переулок перед вами. Он однополосный, с односторонним движением. Машины едут слева направо, заворачивая на Большую Якиманку. Интенсивность движения низкая.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Перекрёсток без светофора.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Перед вами широкий тротуар. Он заканчивается понижением перед пешеходным переходом. Бордюр утоплен. На противоположной стороне такое же понижение и широкий тротуар.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Пересеките переход по прямой, найдите стену здания напротив.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Блок 12-й. От пересечения 1-го </w:t>
      </w:r>
      <w:proofErr w:type="spellStart"/>
      <w:r>
        <w:rPr>
          <w:b/>
          <w:bCs/>
          <w:sz w:val="24"/>
          <w:szCs w:val="24"/>
        </w:rPr>
        <w:t>Голутвинского</w:t>
      </w:r>
      <w:proofErr w:type="spellEnd"/>
      <w:r>
        <w:rPr>
          <w:b/>
          <w:bCs/>
          <w:sz w:val="24"/>
          <w:szCs w:val="24"/>
        </w:rPr>
        <w:t xml:space="preserve"> переулка до набережной Водоотводного канала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 пересекли 1-й </w:t>
      </w:r>
      <w:proofErr w:type="spellStart"/>
      <w:r>
        <w:rPr>
          <w:sz w:val="24"/>
          <w:szCs w:val="24"/>
        </w:rPr>
        <w:t>Голутвинский</w:t>
      </w:r>
      <w:proofErr w:type="spellEnd"/>
      <w:r>
        <w:rPr>
          <w:sz w:val="24"/>
          <w:szCs w:val="24"/>
        </w:rPr>
        <w:t xml:space="preserve"> переулок. Встаньте так, чтобы стена была слева от вас. Идите прямо вдоль стены слева, параллельно узкой части улицы Большая Якиманка. </w:t>
      </w:r>
      <w:r>
        <w:rPr>
          <w:sz w:val="24"/>
          <w:szCs w:val="24"/>
          <w:shd w:val="clear" w:color="auto" w:fill="CDDDAC"/>
        </w:rPr>
        <w:t>Вам предстоит идти всё время прямо около 200 метров.</w:t>
      </w:r>
      <w:r>
        <w:rPr>
          <w:sz w:val="24"/>
          <w:szCs w:val="24"/>
        </w:rPr>
        <w:t xml:space="preserve"> По пути вам встретится широкая открытая площадка с кустами и газоном слева и проезд со шлагбаумом. Пройдя проезд, идите до угла здания. Дойдя до угла, продолжайте движение прямо через тротуар до гранитной ограды Водоотводного канала. Будьте осторожны: перед оградой жёлоб для дождевой воды. У ограды остановитесь. 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 13-й. От набережной Водоотводного канала через Малый Каменный мост до перехода Болотной набережной перед зданием Дома культуры «ГЭС-2</w:t>
      </w:r>
      <w:r>
        <w:rPr>
          <w:b/>
          <w:bCs/>
          <w:sz w:val="24"/>
          <w:szCs w:val="24"/>
          <w:lang w:val="it-IT"/>
        </w:rPr>
        <w:t>»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Перед вами Водоотводный канал. Вы стоите у гранитного парапета, огораживающего его. Здание Дома культуры «ГЭС-2</w:t>
      </w:r>
      <w:r>
        <w:rPr>
          <w:sz w:val="24"/>
          <w:szCs w:val="24"/>
          <w:lang w:val="it-IT"/>
        </w:rPr>
        <w:t>» напротив вас</w:t>
      </w:r>
      <w:r>
        <w:rPr>
          <w:sz w:val="24"/>
          <w:szCs w:val="24"/>
        </w:rPr>
        <w:t>, на противоположном берегу канала. Это здание с синими трубами. Его хорошо видно отсюда.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Встаньте так, чтобы парапет был слева от вас. Маршрут до «ГЭС-2» напоминает букву «П»: вам нужно дойти до Малого Каменного моста, пересечь по нему канал и дойти до «ГЭС-2</w:t>
      </w:r>
      <w:r>
        <w:rPr>
          <w:sz w:val="24"/>
          <w:szCs w:val="24"/>
          <w:lang w:val="it-IT"/>
        </w:rPr>
        <w:t>»</w:t>
      </w:r>
      <w:r>
        <w:rPr>
          <w:sz w:val="24"/>
          <w:szCs w:val="24"/>
        </w:rPr>
        <w:t>, двигаясь по противоположному берегу канала в обратном направлении.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Идите вдоль канала так, чтобы парапет ограды канала был слева. Будьте осторожны: местами парапет довольно низкий! Вы пройдёте один разрыв парапета — круглое углубление с лавками, огороженное металлической оградой. Пройдите его по прямой, двигаясь параллельно проезжей части </w:t>
      </w:r>
      <w:proofErr w:type="spellStart"/>
      <w:r>
        <w:rPr>
          <w:sz w:val="24"/>
          <w:szCs w:val="24"/>
        </w:rPr>
        <w:t>Якиманской</w:t>
      </w:r>
      <w:proofErr w:type="spellEnd"/>
      <w:r>
        <w:rPr>
          <w:sz w:val="24"/>
          <w:szCs w:val="24"/>
        </w:rPr>
        <w:t xml:space="preserve"> набережной справа от вас.</w:t>
      </w:r>
    </w:p>
    <w:p w:rsidR="00293E1F" w:rsidRDefault="00293E1F" w:rsidP="00293E1F">
      <w:pPr>
        <w:spacing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Когда гранитный парапет повернёт налево под углом 90 градусов, а перед вами окажется широкая оживлённая улица — Большая Полянка, поверните налево вместе с парапетом.</w:t>
      </w:r>
    </w:p>
    <w:p w:rsidR="00293E1F" w:rsidRDefault="00293E1F" w:rsidP="00293E1F">
      <w:pPr>
        <w:spacing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</w:rPr>
        <w:t xml:space="preserve">Вы выйдете на Малый Каменный мост. Следя по парапету слева, идите по мосту, пока парапет вновь не повернёт налево. Поверните вместе с ним. </w:t>
      </w:r>
      <w:r>
        <w:rPr>
          <w:sz w:val="24"/>
          <w:szCs w:val="24"/>
          <w:shd w:val="clear" w:color="auto" w:fill="CDDDAC"/>
        </w:rPr>
        <w:t xml:space="preserve">На углу начинается металлический забор. </w:t>
      </w:r>
      <w:r>
        <w:rPr>
          <w:sz w:val="24"/>
          <w:szCs w:val="24"/>
        </w:rPr>
        <w:t xml:space="preserve">Вы сойдёте с моста и свернёте на Болотную набережную. Продолжайте идти прямо, следя по левой стороне. После поворота вам на пути встретятся высокие </w:t>
      </w:r>
      <w:r>
        <w:rPr>
          <w:sz w:val="24"/>
          <w:szCs w:val="24"/>
          <w:shd w:val="clear" w:color="auto" w:fill="CDDDAC"/>
        </w:rPr>
        <w:t>металлические</w:t>
      </w:r>
      <w:r>
        <w:rPr>
          <w:sz w:val="24"/>
          <w:szCs w:val="24"/>
        </w:rPr>
        <w:t xml:space="preserve"> цилиндры выходов вентиляционных шахт. </w:t>
      </w:r>
      <w:r>
        <w:rPr>
          <w:sz w:val="24"/>
          <w:szCs w:val="24"/>
          <w:shd w:val="clear" w:color="auto" w:fill="CDDDAC"/>
        </w:rPr>
        <w:t>Сначала вы встретите два стоящих рядом цилиндра, а через 30</w:t>
      </w: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  <w:shd w:val="clear" w:color="auto" w:fill="CDDDAC"/>
        </w:rPr>
        <w:t xml:space="preserve">40 метров ещё один. Остановитесь возле него. </w:t>
      </w:r>
    </w:p>
    <w:p w:rsidR="00293E1F" w:rsidRDefault="00293E1F" w:rsidP="00293E1F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Конец блока.</w:t>
      </w:r>
    </w:p>
    <w:p w:rsidR="00293E1F" w:rsidRDefault="00293E1F" w:rsidP="00293E1F">
      <w:pPr>
        <w:spacing w:line="240" w:lineRule="auto"/>
        <w:ind w:firstLine="709"/>
        <w:rPr>
          <w:sz w:val="24"/>
          <w:szCs w:val="24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  <w:r>
        <w:rPr>
          <w:b/>
          <w:bCs/>
          <w:sz w:val="24"/>
          <w:szCs w:val="24"/>
          <w:shd w:val="clear" w:color="auto" w:fill="CDDDAC"/>
        </w:rPr>
        <w:t>Блок 14-й. Переход Болотной набережной до площади перед зданием «ГЭС-2»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 Вы находитесь возле металлического цилиндра вентиляционной шахты. Встаньте так, чтобы он был слева, а забор и канал сзади. Перед вами узкий тротуар и проезжая часть. Тротуар не отгорожен от проезжей части бордюром и </w:t>
      </w:r>
      <w:r>
        <w:rPr>
          <w:sz w:val="24"/>
          <w:szCs w:val="24"/>
          <w:shd w:val="clear" w:color="auto" w:fill="CDDDAC"/>
        </w:rPr>
        <w:lastRenderedPageBreak/>
        <w:t xml:space="preserve">лишь немного отличается от него по фактуре: асфальт на проезжей части более шершавый. Зона перехода перед вами выделена тактильной плиткой.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Дорога перед вами трёхполосная: сначала две полосы с двусторонним движением, затем островок безопасности, затем одна полоса для такси и автобусов. На островке безопасности и тротуаре с противоположной стороны также нет бордюров, но зоны перехода обозначены тактильной плиткой. Переход без светофора, обозначен знаками.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Перейдите первую часть дороги до островка по прямой. Пересеките островок с небольшим уклоном влево до тактильной плитки. Пересеките третью полосу, а затем широкий тротуар до лестницы вверх. Перед лестницей остановитесь.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Конец блока.</w:t>
      </w: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</w:p>
    <w:p w:rsidR="00293E1F" w:rsidRDefault="00293E1F" w:rsidP="00293E1F">
      <w:pPr>
        <w:spacing w:after="160" w:line="240" w:lineRule="auto"/>
        <w:ind w:firstLine="709"/>
        <w:rPr>
          <w:b/>
          <w:bCs/>
          <w:sz w:val="24"/>
          <w:szCs w:val="24"/>
          <w:shd w:val="clear" w:color="auto" w:fill="CDDDAC"/>
        </w:rPr>
      </w:pPr>
      <w:r>
        <w:rPr>
          <w:b/>
          <w:bCs/>
          <w:sz w:val="24"/>
          <w:szCs w:val="24"/>
          <w:shd w:val="clear" w:color="auto" w:fill="CDDDAC"/>
        </w:rPr>
        <w:t>Блок 15-й. Вход в здание Дома культуры «ГЭС-2</w:t>
      </w:r>
      <w:r>
        <w:rPr>
          <w:b/>
          <w:bCs/>
          <w:sz w:val="24"/>
          <w:szCs w:val="24"/>
          <w:shd w:val="clear" w:color="auto" w:fill="CDDDAC"/>
          <w:lang w:val="it-IT"/>
        </w:rPr>
        <w:t>»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 xml:space="preserve">Вы перешли Болотную набережную и стоите перед лестницей у здания «ГЭС-2». Поднимитесь по лестнице и пересеките небольшую площадку до стены здания. Будьте внимательны! Прямо перед вами подъезд в виде ниши в стене с лестницей — не заходите в него.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  <w:shd w:val="clear" w:color="auto" w:fill="CDDDAC"/>
        </w:rPr>
        <w:t>Встаньте так, чтобы стена здания была справа, а набережная слева. Идите вдоль стены, следуя её поворотам. Стена сначала повернёт вправо, а затем влево. После поворота влево вы почувствуете в стене большие стеклянные окна в пол, разделённые полуколоннами. В центре пятого после поворота окна расположены двери выхода из здания. Затем вы почувствуете более широкую полуколонну — за ней может стоять металлический информационный стенд. За стендом, в центре шестого окна — входные двери. Будьте осторожны! Перед входными дверями иногда выставляют ленточное ограждение, чтобы регулировать очередь на вход.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Найдите стеклянные двери. Всего работают на вход две распашные двери. Дверные ручки сделаны в виде вертикальных металлических трубок.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Пройдя в двери, вы окажетесь в небольшом стеклянном тамбуре. Двери в холл «ГЭС-2» находятся прямо напротив входных. Пройдите через вторые двери в холл. За дверьми расположены металлоискатели и пост охраны. </w:t>
      </w:r>
    </w:p>
    <w:p w:rsidR="00293E1F" w:rsidRDefault="00293E1F" w:rsidP="00293E1F">
      <w:pPr>
        <w:spacing w:after="160" w:line="240" w:lineRule="auto"/>
        <w:ind w:firstLine="709"/>
        <w:rPr>
          <w:sz w:val="24"/>
          <w:szCs w:val="24"/>
          <w:shd w:val="clear" w:color="auto" w:fill="CDDDAC"/>
        </w:rPr>
      </w:pPr>
      <w:r>
        <w:rPr>
          <w:sz w:val="24"/>
          <w:szCs w:val="24"/>
        </w:rPr>
        <w:t xml:space="preserve">Конец маршрута. </w:t>
      </w:r>
      <w:r>
        <w:rPr>
          <w:sz w:val="24"/>
          <w:szCs w:val="24"/>
          <w:shd w:val="clear" w:color="auto" w:fill="CDDDAC"/>
        </w:rPr>
        <w:t>Приятного посещения!</w:t>
      </w:r>
    </w:p>
    <w:p w:rsidR="00E04518" w:rsidRDefault="00E04518"/>
    <w:sectPr w:rsidR="00E0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1F"/>
    <w:rsid w:val="00293E1F"/>
    <w:rsid w:val="00E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C76C-3881-4010-8D3C-9489AFD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3E1F"/>
    <w:pPr>
      <w:suppressAutoHyphens/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2413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</cp:revision>
  <dcterms:created xsi:type="dcterms:W3CDTF">2023-06-14T07:40:00Z</dcterms:created>
  <dcterms:modified xsi:type="dcterms:W3CDTF">2023-06-14T07:40:00Z</dcterms:modified>
</cp:coreProperties>
</file>