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3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15 (пятнадцати) Участников для реализации проекта «Лаборатория </w:t>
      </w:r>
      <w:proofErr w:type="spellStart"/>
      <w:r>
        <w:rPr>
          <w:sz w:val="24"/>
          <w:szCs w:val="24"/>
        </w:rPr>
        <w:t>агентности</w:t>
      </w:r>
      <w:proofErr w:type="spellEnd"/>
      <w:r>
        <w:rPr>
          <w:sz w:val="24"/>
          <w:szCs w:val="24"/>
        </w:rPr>
        <w:t>» (далее также Проект).</w:t>
      </w:r>
    </w:p>
    <w:p w14:paraId="00000004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Перформативная лаборатория </w:t>
      </w:r>
      <w:proofErr w:type="spellStart"/>
      <w:r>
        <w:rPr>
          <w:sz w:val="24"/>
          <w:szCs w:val="24"/>
        </w:rPr>
        <w:t>агентности</w:t>
      </w:r>
      <w:proofErr w:type="spellEnd"/>
      <w:r>
        <w:rPr>
          <w:sz w:val="24"/>
          <w:szCs w:val="24"/>
        </w:rPr>
        <w:t xml:space="preserve"> предназначена для </w:t>
      </w:r>
      <w:r>
        <w:rPr>
          <w:sz w:val="24"/>
          <w:szCs w:val="24"/>
        </w:rPr>
        <w:t xml:space="preserve">любителей, профессионалов и исследователей телесности из любой исполнительской сферы деятельности (танец, театр, </w:t>
      </w:r>
      <w:proofErr w:type="spellStart"/>
      <w:r>
        <w:rPr>
          <w:sz w:val="24"/>
          <w:szCs w:val="24"/>
        </w:rPr>
        <w:t>перформанс</w:t>
      </w:r>
      <w:proofErr w:type="spellEnd"/>
      <w:r>
        <w:rPr>
          <w:sz w:val="24"/>
          <w:szCs w:val="24"/>
        </w:rPr>
        <w:t xml:space="preserve"> и других форм исполнительского искусства). Цель занятий — улучшить навыки телесного интеллекта, восприятия и анализа материала в свя</w:t>
      </w:r>
      <w:r>
        <w:rPr>
          <w:sz w:val="24"/>
          <w:szCs w:val="24"/>
        </w:rPr>
        <w:t>зке с телесным опытом, исследовать фигуры автора и зрителя, разнообразить или утвердиться в своем стиле, выборе стратегии в своем виде исполнения или исследования.</w:t>
      </w:r>
    </w:p>
    <w:p w14:paraId="00000005" w14:textId="77777777" w:rsidR="003C3BED" w:rsidRDefault="005837A6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состоит из 8 занятий, совмещающих теорию и практику (24, 26, 28, 31 июля, 1, 2, 3 </w:t>
      </w:r>
      <w:r>
        <w:rPr>
          <w:sz w:val="24"/>
          <w:szCs w:val="24"/>
        </w:rPr>
        <w:t>и 4 августа с 19:30 до 21:30). Программа рассчитана на участников старше 18 лет, интересующихся или изучающих историю и теорию танца, театра и перформативных искусств. Танцевальный опыт и опыт публичных выступлений приветствуется, но не является обязательн</w:t>
      </w:r>
      <w:r>
        <w:rPr>
          <w:sz w:val="24"/>
          <w:szCs w:val="24"/>
        </w:rPr>
        <w:t>ым требованием.</w:t>
      </w:r>
    </w:p>
    <w:p w14:paraId="00000006" w14:textId="77777777" w:rsidR="003C3BED" w:rsidRDefault="005837A6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пройдет в Доме культуры «ГЭС-2» (г. Москва, Болотная наб., д. 15).</w:t>
      </w:r>
    </w:p>
    <w:p w14:paraId="00000007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08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Частное учреждение культуры «Музей «Виктория – Искусство быть Современным», адрес местонахождения 119072, г. Москва, муниципальный округ Я</w:t>
      </w:r>
      <w:r>
        <w:rPr>
          <w:sz w:val="24"/>
          <w:szCs w:val="24"/>
        </w:rPr>
        <w:t xml:space="preserve">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09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0A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Интернет по адресу: </w:t>
      </w:r>
      <w:hyperlink r:id="rId5">
        <w:r>
          <w:rPr>
            <w:color w:val="1155CC"/>
            <w:sz w:val="24"/>
            <w:szCs w:val="24"/>
            <w:u w:val="single"/>
          </w:rPr>
          <w:t>https://v-a-c.org/ges2/agency-lab-open-call</w:t>
        </w:r>
      </w:hyperlink>
      <w:r>
        <w:rPr>
          <w:sz w:val="24"/>
          <w:szCs w:val="24"/>
        </w:rPr>
        <w:t xml:space="preserve"> (далее — Официальный сайт).</w:t>
      </w:r>
    </w:p>
    <w:p w14:paraId="0000000B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иная информация, связанная с его проведением, доступна Участникам на сайте Организатора.</w:t>
      </w:r>
    </w:p>
    <w:p w14:paraId="0000000C" w14:textId="77777777" w:rsidR="003C3BED" w:rsidRDefault="005837A6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</w:t>
      </w:r>
      <w:r>
        <w:rPr>
          <w:sz w:val="24"/>
          <w:szCs w:val="24"/>
        </w:rPr>
        <w:t xml:space="preserve">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Участники могут направлять Организатору по электронной почте </w:t>
      </w:r>
      <w:hyperlink r:id="rId6">
        <w:r>
          <w:rPr>
            <w:color w:val="1155CC"/>
            <w:sz w:val="24"/>
            <w:szCs w:val="24"/>
            <w:u w:val="single"/>
          </w:rPr>
          <w:t>community</w:t>
        </w:r>
      </w:hyperlink>
      <w:hyperlink r:id="rId7">
        <w:r>
          <w:rPr>
            <w:color w:val="1155CC"/>
            <w:sz w:val="24"/>
            <w:szCs w:val="24"/>
            <w:u w:val="single"/>
          </w:rPr>
          <w:t>@v-a-c.org</w:t>
        </w:r>
      </w:hyperlink>
      <w:r>
        <w:rPr>
          <w:sz w:val="24"/>
          <w:szCs w:val="24"/>
        </w:rPr>
        <w:t xml:space="preserve">, тема письма «Лаборатория </w:t>
      </w:r>
      <w:proofErr w:type="spellStart"/>
      <w:r>
        <w:rPr>
          <w:sz w:val="24"/>
          <w:szCs w:val="24"/>
        </w:rPr>
        <w:t>агентности</w:t>
      </w:r>
      <w:proofErr w:type="spellEnd"/>
      <w:r>
        <w:rPr>
          <w:sz w:val="24"/>
          <w:szCs w:val="24"/>
        </w:rPr>
        <w:t xml:space="preserve"> / заявка н</w:t>
      </w:r>
      <w:r>
        <w:rPr>
          <w:sz w:val="24"/>
          <w:szCs w:val="24"/>
        </w:rPr>
        <w:t>а участие».</w:t>
      </w:r>
    </w:p>
    <w:p w14:paraId="0000000D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E" w14:textId="037EE19D" w:rsidR="003C3BED" w:rsidRDefault="005837A6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 — с 6 по 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июля 2023 года.</w:t>
      </w:r>
    </w:p>
    <w:p w14:paraId="0000000F" w14:textId="2053BD44" w:rsidR="003C3BED" w:rsidRDefault="005837A6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Этап рассмотрения и оценки заявок Участников —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 июля 2023 года.</w:t>
      </w:r>
    </w:p>
    <w:p w14:paraId="00000010" w14:textId="77777777" w:rsidR="003C3BED" w:rsidRDefault="005837A6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 и определение списка Участников — 21 июля 2023 года.</w:t>
      </w:r>
    </w:p>
    <w:p w14:paraId="00000011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Орга</w:t>
      </w:r>
      <w:r>
        <w:rPr>
          <w:sz w:val="24"/>
          <w:szCs w:val="24"/>
        </w:rPr>
        <w:t>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12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Организатор, в зависимости от количества поданных заявок, оставляет за собой право изменить продолжительность отдельных этапо</w:t>
      </w:r>
      <w:r>
        <w:rPr>
          <w:sz w:val="24"/>
          <w:szCs w:val="24"/>
        </w:rPr>
        <w:t xml:space="preserve">в и/или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13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4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</w:t>
      </w:r>
      <w:r>
        <w:rPr>
          <w:sz w:val="24"/>
          <w:szCs w:val="24"/>
          <w:highlight w:val="white"/>
        </w:rPr>
        <w:t>гражданин РФ</w:t>
      </w:r>
      <w:r>
        <w:rPr>
          <w:sz w:val="24"/>
          <w:szCs w:val="24"/>
        </w:rPr>
        <w:t xml:space="preserve"> в возрасте от 18 лет, постоянно проживающий в г. Москве и готовый посещать все дни проведени</w:t>
      </w:r>
      <w:r>
        <w:rPr>
          <w:sz w:val="24"/>
          <w:szCs w:val="24"/>
        </w:rPr>
        <w:t>я проекта (24, 26, 28, 31 июля, 1, 2, 3 и 4 августа с 19:30 до 21:30).</w:t>
      </w:r>
    </w:p>
    <w:p w14:paraId="00000015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14:paraId="00000016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Все расходы н</w:t>
      </w:r>
      <w:r>
        <w:rPr>
          <w:sz w:val="24"/>
          <w:szCs w:val="24"/>
        </w:rPr>
        <w:t>а участие в Проекте, включая проезд в г. Москве, Участники несут самостоятельно.</w:t>
      </w:r>
    </w:p>
    <w:p w14:paraId="00000017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8" w14:textId="0D237ED9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19</w:t>
      </w:r>
      <w:bookmarkStart w:id="0" w:name="_GoBack"/>
      <w:bookmarkEnd w:id="0"/>
      <w:r>
        <w:rPr>
          <w:sz w:val="24"/>
          <w:szCs w:val="24"/>
        </w:rPr>
        <w:t xml:space="preserve"> июля 2023 года 23:59 по московскому времени включительно направить по эле</w:t>
      </w:r>
      <w:r>
        <w:rPr>
          <w:sz w:val="24"/>
          <w:szCs w:val="24"/>
        </w:rPr>
        <w:t xml:space="preserve">ктронной почте </w:t>
      </w:r>
      <w:hyperlink r:id="rId8">
        <w:r>
          <w:rPr>
            <w:color w:val="1155CC"/>
            <w:sz w:val="24"/>
            <w:szCs w:val="24"/>
            <w:u w:val="single"/>
          </w:rPr>
          <w:t>community</w:t>
        </w:r>
      </w:hyperlink>
      <w:hyperlink r:id="rId9">
        <w:r>
          <w:rPr>
            <w:color w:val="1155CC"/>
            <w:sz w:val="24"/>
            <w:szCs w:val="24"/>
            <w:u w:val="single"/>
          </w:rPr>
          <w:t>@v-a-c.org</w:t>
        </w:r>
      </w:hyperlink>
      <w:r>
        <w:rPr>
          <w:sz w:val="24"/>
          <w:szCs w:val="24"/>
        </w:rPr>
        <w:t>:</w:t>
      </w:r>
    </w:p>
    <w:p w14:paraId="00000019" w14:textId="77777777" w:rsidR="003C3BED" w:rsidRDefault="005837A6">
      <w:pPr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письмо, в котором будут указаны ФИО, возраст и краткий ответ на вопрос об интересах потенциального кандидата и мотивации для уча</w:t>
      </w:r>
      <w:r>
        <w:rPr>
          <w:sz w:val="24"/>
          <w:szCs w:val="24"/>
        </w:rPr>
        <w:t>стия в проекте;</w:t>
      </w:r>
    </w:p>
    <w:p w14:paraId="0000001A" w14:textId="77777777" w:rsidR="003C3BED" w:rsidRDefault="005837A6">
      <w:pPr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графическим отображением подписи Участника.</w:t>
      </w:r>
    </w:p>
    <w:p w14:paraId="0000001B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</w:t>
      </w:r>
      <w:r>
        <w:rPr>
          <w:sz w:val="24"/>
          <w:szCs w:val="24"/>
        </w:rPr>
        <w:t>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</w:t>
      </w:r>
    </w:p>
    <w:p w14:paraId="0000001C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1D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Выбор потенциальных </w:t>
      </w:r>
      <w:r>
        <w:rPr>
          <w:sz w:val="24"/>
          <w:szCs w:val="24"/>
        </w:rPr>
        <w:t xml:space="preserve">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осуществляется сотрудниками отдела публичных программ Дома культуры «ГЭС-2» и </w:t>
      </w:r>
      <w:proofErr w:type="spellStart"/>
      <w:r>
        <w:rPr>
          <w:sz w:val="24"/>
          <w:szCs w:val="24"/>
        </w:rPr>
        <w:t>сокуратором</w:t>
      </w:r>
      <w:proofErr w:type="spellEnd"/>
      <w:r>
        <w:rPr>
          <w:sz w:val="24"/>
          <w:szCs w:val="24"/>
        </w:rPr>
        <w:t xml:space="preserve"> Лаборатории </w:t>
      </w:r>
      <w:proofErr w:type="spellStart"/>
      <w:r>
        <w:rPr>
          <w:sz w:val="24"/>
          <w:szCs w:val="24"/>
        </w:rPr>
        <w:t>агентности</w:t>
      </w:r>
      <w:proofErr w:type="spellEnd"/>
      <w:r>
        <w:rPr>
          <w:sz w:val="24"/>
          <w:szCs w:val="24"/>
        </w:rPr>
        <w:t xml:space="preserve"> Германом Строгановым.</w:t>
      </w:r>
    </w:p>
    <w:p w14:paraId="0000001E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компетенции сотрудников отдела публичных программ Дома культуры «ГЭС-2» и </w:t>
      </w:r>
      <w:proofErr w:type="spellStart"/>
      <w:r>
        <w:rPr>
          <w:sz w:val="24"/>
          <w:szCs w:val="24"/>
        </w:rPr>
        <w:t>сокуратора</w:t>
      </w:r>
      <w:proofErr w:type="spellEnd"/>
      <w:r>
        <w:rPr>
          <w:sz w:val="24"/>
          <w:szCs w:val="24"/>
        </w:rPr>
        <w:t xml:space="preserve"> Лаборатории </w:t>
      </w:r>
      <w:r>
        <w:rPr>
          <w:sz w:val="24"/>
          <w:szCs w:val="24"/>
        </w:rPr>
        <w:t xml:space="preserve">Германа Строганова находится рассмотрение </w:t>
      </w:r>
      <w:r>
        <w:rPr>
          <w:sz w:val="24"/>
          <w:szCs w:val="24"/>
        </w:rPr>
        <w:lastRenderedPageBreak/>
        <w:t xml:space="preserve">поступивших заявок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(победителей), а также совершение иных действий, предусмотренных настоящими Правилами.</w:t>
      </w:r>
    </w:p>
    <w:p w14:paraId="0000001F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 в следующих случаях: форма</w:t>
      </w:r>
      <w:r>
        <w:rPr>
          <w:sz w:val="24"/>
          <w:szCs w:val="24"/>
        </w:rPr>
        <w:t xml:space="preserve"> согласия изменена без согласования с Организатором, Участник не соответствует установленным требованиям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</w:t>
      </w:r>
      <w:r>
        <w:rPr>
          <w:sz w:val="24"/>
          <w:szCs w:val="24"/>
        </w:rPr>
        <w:t>ия их заявок.</w:t>
      </w:r>
    </w:p>
    <w:p w14:paraId="00000020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анкеты. Дата, время и фор</w:t>
      </w:r>
      <w:r>
        <w:rPr>
          <w:sz w:val="24"/>
          <w:szCs w:val="24"/>
        </w:rPr>
        <w:t>мат проведения интервью согласовываются индивидуально.</w:t>
      </w:r>
    </w:p>
    <w:p w14:paraId="00000021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заявок и порядок определения победителей</w:t>
      </w:r>
    </w:p>
    <w:p w14:paraId="00000022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Оценка заявок Участников, претендующих на участие в проекте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будет осуществляться на основе следующих критериев.</w:t>
      </w:r>
    </w:p>
    <w:p w14:paraId="00000023" w14:textId="77777777" w:rsidR="003C3BED" w:rsidRDefault="005837A6">
      <w:pPr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Критерий А: ответы на вопросы а</w:t>
      </w:r>
      <w:r>
        <w:rPr>
          <w:sz w:val="24"/>
          <w:szCs w:val="24"/>
        </w:rPr>
        <w:t>нкеты.</w:t>
      </w:r>
    </w:p>
    <w:p w14:paraId="00000024" w14:textId="77777777" w:rsidR="003C3BED" w:rsidRDefault="005837A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Критерий Б: мотивация участника.</w:t>
      </w:r>
    </w:p>
    <w:p w14:paraId="00000025" w14:textId="77777777" w:rsidR="003C3BED" w:rsidRDefault="005837A6">
      <w:pPr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Критерий В: наличие релевантного опыта/образования.</w:t>
      </w:r>
    </w:p>
    <w:p w14:paraId="00000026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Победителями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будут признаны Участники, прошедшие отбор.</w:t>
      </w:r>
    </w:p>
    <w:p w14:paraId="00000027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Участниках, признанных победителями (фамилия, имя, от</w:t>
      </w:r>
      <w:r>
        <w:rPr>
          <w:sz w:val="24"/>
          <w:szCs w:val="24"/>
        </w:rPr>
        <w:t>чество, возраст, населенный пункт места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</w:t>
      </w:r>
      <w:r>
        <w:rPr>
          <w:sz w:val="24"/>
          <w:szCs w:val="24"/>
        </w:rPr>
        <w:t>ганизатора при публикации сведений о победителях.</w:t>
      </w:r>
    </w:p>
    <w:p w14:paraId="00000028" w14:textId="77777777" w:rsidR="003C3BED" w:rsidRDefault="005837A6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9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</w:t>
      </w:r>
      <w:r>
        <w:rPr>
          <w:sz w:val="24"/>
          <w:szCs w:val="24"/>
        </w:rPr>
        <w:t>отъемлемой частью. Организатор в случае изменения размещает новую версию Правил на своем сайте.</w:t>
      </w:r>
    </w:p>
    <w:p w14:paraId="0000002A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</w:t>
      </w:r>
      <w:r>
        <w:rPr>
          <w:sz w:val="24"/>
          <w:szCs w:val="24"/>
        </w:rPr>
        <w:t>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2B" w14:textId="77777777" w:rsidR="003C3BED" w:rsidRDefault="005837A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Участники самостоятельно несут все расходы, связанные с участием в процедуре отбора</w:t>
      </w:r>
      <w:r>
        <w:rPr>
          <w:sz w:val="24"/>
          <w:szCs w:val="24"/>
        </w:rPr>
        <w:t xml:space="preserve">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2C" w14:textId="77777777" w:rsidR="003C3BED" w:rsidRDefault="005837A6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D" w14:textId="77777777" w:rsidR="003C3BED" w:rsidRDefault="005837A6">
      <w:pPr>
        <w:spacing w:before="2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</w:t>
      </w:r>
      <w:r>
        <w:rPr>
          <w:sz w:val="24"/>
          <w:szCs w:val="24"/>
        </w:rPr>
        <w:t>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2E" w14:textId="77777777" w:rsidR="003C3BED" w:rsidRDefault="005837A6">
      <w:pPr>
        <w:spacing w:before="2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накладыв</w:t>
      </w:r>
      <w:r>
        <w:rPr>
          <w:sz w:val="24"/>
          <w:szCs w:val="24"/>
        </w:rPr>
        <w:t>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2F" w14:textId="77777777" w:rsidR="003C3BED" w:rsidRDefault="003C3BED">
      <w:pPr>
        <w:spacing w:line="240" w:lineRule="auto"/>
        <w:rPr>
          <w:b/>
          <w:sz w:val="24"/>
          <w:szCs w:val="24"/>
        </w:rPr>
      </w:pPr>
    </w:p>
    <w:sectPr w:rsidR="003C3B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7A7"/>
    <w:multiLevelType w:val="multilevel"/>
    <w:tmpl w:val="74661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5B6E17"/>
    <w:multiLevelType w:val="multilevel"/>
    <w:tmpl w:val="4BD0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ED"/>
    <w:rsid w:val="003C3BED"/>
    <w:rsid w:val="005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EC9"/>
  <w15:docId w15:val="{E5F01AB3-65F1-4159-8559-8D91C454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v-a-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ty@v-a-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@v-a-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-a-c.org/ges2/agency-lab-open-c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unity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2023-07-17T13:54:00Z</dcterms:created>
  <dcterms:modified xsi:type="dcterms:W3CDTF">2023-07-17T13:54:00Z</dcterms:modified>
</cp:coreProperties>
</file>